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75E1" w14:textId="1590245D" w:rsidR="00823ABA" w:rsidRPr="000C6FA9" w:rsidRDefault="00DF4473" w:rsidP="00835812">
      <w:pPr>
        <w:pStyle w:val="Header1"/>
        <w:pBdr>
          <w:bottom w:val="none" w:sz="0" w:space="0" w:color="auto"/>
        </w:pBdr>
        <w:tabs>
          <w:tab w:val="clear" w:pos="4320"/>
          <w:tab w:val="clear" w:pos="9360"/>
        </w:tabs>
        <w:contextualSpacing/>
        <w:jc w:val="center"/>
        <w:rPr>
          <w:rFonts w:cs="Arial"/>
          <w:bCs/>
        </w:rPr>
      </w:pPr>
      <w:bookmarkStart w:id="0" w:name="_GoBack"/>
      <w:bookmarkEnd w:id="0"/>
      <w:r>
        <w:rPr>
          <w:rFonts w:cs="Arial"/>
          <w:bCs/>
        </w:rPr>
        <w:t xml:space="preserve">ALTA 6 VARIABLE RATE MORTGAGE </w:t>
      </w:r>
      <w:r w:rsidR="00823ABA" w:rsidRPr="000C6FA9">
        <w:rPr>
          <w:rFonts w:cs="Arial"/>
          <w:bCs/>
        </w:rPr>
        <w:t>ENDORSEMENT</w:t>
      </w:r>
    </w:p>
    <w:p w14:paraId="3C18BBB9" w14:textId="5C597C06" w:rsidR="00DF4473" w:rsidRDefault="00DF4473" w:rsidP="0091594A">
      <w:pPr>
        <w:pStyle w:val="Header1"/>
        <w:pBdr>
          <w:bottom w:val="none" w:sz="0" w:space="0" w:color="auto"/>
        </w:pBdr>
        <w:tabs>
          <w:tab w:val="clear" w:pos="4320"/>
          <w:tab w:val="clear" w:pos="9360"/>
        </w:tabs>
        <w:contextualSpacing/>
        <w:jc w:val="center"/>
        <w:rPr>
          <w:rFonts w:cs="Arial"/>
          <w:bCs/>
        </w:rPr>
      </w:pPr>
    </w:p>
    <w:p w14:paraId="21B4D36E" w14:textId="77777777" w:rsidR="00DF4473" w:rsidRDefault="00DF4473" w:rsidP="0091594A">
      <w:pPr>
        <w:pStyle w:val="Header1"/>
        <w:pBdr>
          <w:bottom w:val="none" w:sz="0" w:space="0" w:color="auto"/>
        </w:pBdr>
        <w:tabs>
          <w:tab w:val="clear" w:pos="4320"/>
          <w:tab w:val="clear" w:pos="9360"/>
        </w:tabs>
        <w:contextualSpacing/>
        <w:jc w:val="center"/>
        <w:rPr>
          <w:rFonts w:cs="Arial"/>
          <w:bCs/>
        </w:rPr>
      </w:pPr>
      <w:r>
        <w:rPr>
          <w:rFonts w:cs="Arial"/>
          <w:bCs/>
        </w:rPr>
        <w:t>This endorsement is issued as part of</w:t>
      </w:r>
    </w:p>
    <w:p w14:paraId="0FC137E5" w14:textId="6FF7D3BC" w:rsidR="00823ABA" w:rsidRPr="000C6FA9" w:rsidRDefault="00823ABA" w:rsidP="00835812">
      <w:pPr>
        <w:pStyle w:val="Header1"/>
        <w:pBdr>
          <w:bottom w:val="none" w:sz="0" w:space="0" w:color="auto"/>
        </w:pBdr>
        <w:tabs>
          <w:tab w:val="clear" w:pos="4320"/>
          <w:tab w:val="clear" w:pos="9360"/>
        </w:tabs>
        <w:contextualSpacing/>
        <w:jc w:val="center"/>
        <w:rPr>
          <w:rFonts w:cs="Arial"/>
          <w:bCs/>
        </w:rPr>
      </w:pPr>
      <w:r w:rsidRPr="000C6FA9">
        <w:rPr>
          <w:rFonts w:cs="Arial"/>
          <w:bCs/>
        </w:rPr>
        <w:t xml:space="preserve">Policy </w:t>
      </w:r>
      <w:r w:rsidR="00DF4473">
        <w:rPr>
          <w:rFonts w:cs="Arial"/>
          <w:bCs/>
        </w:rPr>
        <w:t>Number</w:t>
      </w:r>
      <w:r w:rsidRPr="000C6FA9">
        <w:rPr>
          <w:rFonts w:cs="Arial"/>
          <w:bCs/>
        </w:rPr>
        <w:t xml:space="preserve"> __________</w:t>
      </w:r>
    </w:p>
    <w:p w14:paraId="028A090A" w14:textId="1182C02C" w:rsidR="00823ABA" w:rsidRPr="000C6FA9" w:rsidRDefault="00DF4473" w:rsidP="00835812">
      <w:pPr>
        <w:pStyle w:val="Header1"/>
        <w:pBdr>
          <w:bottom w:val="none" w:sz="0" w:space="0" w:color="auto"/>
        </w:pBdr>
        <w:tabs>
          <w:tab w:val="clear" w:pos="4320"/>
          <w:tab w:val="clear" w:pos="9360"/>
        </w:tabs>
        <w:contextualSpacing/>
        <w:jc w:val="center"/>
        <w:rPr>
          <w:rFonts w:cs="Arial"/>
          <w:bCs/>
        </w:rPr>
      </w:pPr>
      <w:r>
        <w:rPr>
          <w:rFonts w:cs="Arial"/>
          <w:bCs/>
        </w:rPr>
        <w:t>i</w:t>
      </w:r>
      <w:r w:rsidR="00823ABA" w:rsidRPr="000C6FA9">
        <w:rPr>
          <w:rFonts w:cs="Arial"/>
          <w:bCs/>
        </w:rPr>
        <w:t>ssued by</w:t>
      </w:r>
    </w:p>
    <w:p w14:paraId="048964A2" w14:textId="77777777" w:rsidR="00823ABA" w:rsidRPr="000C6FA9" w:rsidRDefault="00823ABA" w:rsidP="00835812">
      <w:pPr>
        <w:pStyle w:val="Header1"/>
        <w:pBdr>
          <w:bottom w:val="none" w:sz="0" w:space="0" w:color="auto"/>
        </w:pBdr>
        <w:tabs>
          <w:tab w:val="clear" w:pos="4320"/>
          <w:tab w:val="clear" w:pos="9360"/>
        </w:tabs>
        <w:contextualSpacing/>
        <w:jc w:val="center"/>
        <w:rPr>
          <w:rFonts w:cs="Arial"/>
        </w:rPr>
      </w:pPr>
      <w:r w:rsidRPr="000C6FA9">
        <w:rPr>
          <w:rFonts w:cs="Arial"/>
          <w:bCs/>
        </w:rPr>
        <w:t>BLANK TITLE INSURANCE COMPANY</w:t>
      </w:r>
    </w:p>
    <w:p w14:paraId="25E63D79" w14:textId="51FBEC7E" w:rsidR="00CD7829" w:rsidRDefault="00CD7829" w:rsidP="00835812">
      <w:pPr>
        <w:widowControl w:val="0"/>
        <w:contextualSpacing/>
        <w:jc w:val="center"/>
        <w:rPr>
          <w:rFonts w:ascii="Arial" w:hAnsi="Arial" w:cs="Arial"/>
          <w:b/>
          <w:bCs/>
          <w:color w:val="000000"/>
          <w:sz w:val="20"/>
          <w:szCs w:val="20"/>
        </w:rPr>
      </w:pPr>
    </w:p>
    <w:p w14:paraId="48AC6FBF" w14:textId="77777777" w:rsidR="00EA73E9" w:rsidRPr="000C6FA9" w:rsidRDefault="00EA73E9" w:rsidP="0091594A">
      <w:pPr>
        <w:widowControl w:val="0"/>
        <w:ind w:left="720" w:hanging="720"/>
        <w:contextualSpacing/>
        <w:jc w:val="center"/>
        <w:rPr>
          <w:rFonts w:ascii="Arial" w:hAnsi="Arial" w:cs="Arial"/>
          <w:b/>
          <w:bCs/>
          <w:color w:val="000000"/>
          <w:sz w:val="20"/>
          <w:szCs w:val="20"/>
        </w:rPr>
      </w:pPr>
    </w:p>
    <w:p w14:paraId="4D285E4D" w14:textId="3E9CB705" w:rsidR="00543D6B" w:rsidRPr="00543D6B" w:rsidRDefault="00543D6B" w:rsidP="0091594A">
      <w:pPr>
        <w:widowControl w:val="0"/>
        <w:autoSpaceDE w:val="0"/>
        <w:autoSpaceDN w:val="0"/>
        <w:adjustRightInd w:val="0"/>
        <w:ind w:left="540" w:hanging="540"/>
        <w:contextualSpacing/>
        <w:jc w:val="both"/>
        <w:rPr>
          <w:rFonts w:ascii="Arial" w:hAnsi="Arial" w:cs="Arial"/>
          <w:color w:val="000000"/>
          <w:sz w:val="20"/>
          <w:szCs w:val="20"/>
        </w:rPr>
      </w:pPr>
      <w:r w:rsidRPr="00543D6B">
        <w:rPr>
          <w:rFonts w:ascii="Arial" w:hAnsi="Arial" w:cs="Arial"/>
          <w:b/>
          <w:bCs/>
          <w:color w:val="000000"/>
          <w:sz w:val="20"/>
          <w:szCs w:val="20"/>
        </w:rPr>
        <w:t>1.</w:t>
      </w:r>
      <w:r w:rsidRPr="00543D6B">
        <w:rPr>
          <w:rFonts w:ascii="Arial" w:hAnsi="Arial" w:cs="Arial"/>
          <w:b/>
          <w:bCs/>
          <w:color w:val="000000"/>
          <w:sz w:val="20"/>
          <w:szCs w:val="20"/>
        </w:rPr>
        <w:tab/>
      </w:r>
      <w:r>
        <w:rPr>
          <w:rFonts w:ascii="Arial" w:hAnsi="Arial" w:cs="Arial"/>
          <w:color w:val="000000"/>
          <w:sz w:val="20"/>
          <w:szCs w:val="20"/>
        </w:rPr>
        <w:t xml:space="preserve">As used in this endorsement, </w:t>
      </w:r>
      <w:r w:rsidRPr="00543D6B">
        <w:rPr>
          <w:rFonts w:ascii="Arial" w:hAnsi="Arial" w:cs="Arial"/>
          <w:color w:val="000000"/>
          <w:sz w:val="20"/>
          <w:szCs w:val="20"/>
        </w:rPr>
        <w:t xml:space="preserve">“Changes in the </w:t>
      </w:r>
      <w:r w:rsidR="00AE09FE">
        <w:rPr>
          <w:rFonts w:ascii="Arial" w:hAnsi="Arial" w:cs="Arial"/>
          <w:color w:val="000000"/>
          <w:sz w:val="20"/>
          <w:szCs w:val="20"/>
        </w:rPr>
        <w:t>R</w:t>
      </w:r>
      <w:r w:rsidRPr="00543D6B">
        <w:rPr>
          <w:rFonts w:ascii="Arial" w:hAnsi="Arial" w:cs="Arial"/>
          <w:color w:val="000000"/>
          <w:sz w:val="20"/>
          <w:szCs w:val="20"/>
        </w:rPr>
        <w:t xml:space="preserve">ate of </w:t>
      </w:r>
      <w:r w:rsidR="00AE09FE">
        <w:rPr>
          <w:rFonts w:ascii="Arial" w:hAnsi="Arial" w:cs="Arial"/>
          <w:color w:val="000000"/>
          <w:sz w:val="20"/>
          <w:szCs w:val="20"/>
        </w:rPr>
        <w:t>I</w:t>
      </w:r>
      <w:r w:rsidRPr="00543D6B">
        <w:rPr>
          <w:rFonts w:ascii="Arial" w:hAnsi="Arial" w:cs="Arial"/>
          <w:color w:val="000000"/>
          <w:sz w:val="20"/>
          <w:szCs w:val="20"/>
        </w:rPr>
        <w:t xml:space="preserve">nterest” mean those </w:t>
      </w:r>
      <w:r w:rsidR="00AE09FE">
        <w:rPr>
          <w:rFonts w:ascii="Arial" w:hAnsi="Arial" w:cs="Arial"/>
          <w:color w:val="000000"/>
          <w:sz w:val="20"/>
          <w:szCs w:val="20"/>
        </w:rPr>
        <w:t>adjustments</w:t>
      </w:r>
      <w:r w:rsidRPr="00543D6B">
        <w:rPr>
          <w:rFonts w:ascii="Arial" w:hAnsi="Arial" w:cs="Arial"/>
          <w:color w:val="000000"/>
          <w:sz w:val="20"/>
          <w:szCs w:val="20"/>
        </w:rPr>
        <w:t xml:space="preserve"> in the rate of interest calculated pursuant to the formula provided in the </w:t>
      </w:r>
      <w:r w:rsidR="00AE09FE">
        <w:rPr>
          <w:rFonts w:ascii="Arial" w:hAnsi="Arial" w:cs="Arial"/>
          <w:color w:val="000000"/>
          <w:sz w:val="20"/>
          <w:szCs w:val="20"/>
        </w:rPr>
        <w:t xml:space="preserve">Insured Mortgage or the </w:t>
      </w:r>
      <w:r w:rsidRPr="00543D6B">
        <w:rPr>
          <w:rFonts w:ascii="Arial" w:hAnsi="Arial" w:cs="Arial"/>
          <w:color w:val="000000"/>
          <w:sz w:val="20"/>
          <w:szCs w:val="20"/>
        </w:rPr>
        <w:t xml:space="preserve">loan documents secured by the Insured Mortgage at </w:t>
      </w:r>
      <w:r w:rsidR="00AE09FE">
        <w:rPr>
          <w:rFonts w:ascii="Arial" w:hAnsi="Arial" w:cs="Arial"/>
          <w:color w:val="000000"/>
          <w:sz w:val="20"/>
          <w:szCs w:val="20"/>
        </w:rPr>
        <w:t xml:space="preserve">the </w:t>
      </w:r>
      <w:r w:rsidRPr="00543D6B">
        <w:rPr>
          <w:rFonts w:ascii="Arial" w:hAnsi="Arial" w:cs="Arial"/>
          <w:color w:val="000000"/>
          <w:sz w:val="20"/>
          <w:szCs w:val="20"/>
        </w:rPr>
        <w:t>Date of Policy.</w:t>
      </w:r>
    </w:p>
    <w:p w14:paraId="62BBAC2A" w14:textId="77777777" w:rsidR="00310B5E" w:rsidRDefault="00310B5E" w:rsidP="00776F86">
      <w:pPr>
        <w:widowControl w:val="0"/>
        <w:autoSpaceDE w:val="0"/>
        <w:autoSpaceDN w:val="0"/>
        <w:adjustRightInd w:val="0"/>
        <w:ind w:left="540" w:hanging="540"/>
        <w:contextualSpacing/>
        <w:jc w:val="both"/>
        <w:rPr>
          <w:rFonts w:ascii="Arial" w:hAnsi="Arial" w:cs="Arial"/>
          <w:b/>
          <w:bCs/>
          <w:color w:val="000000"/>
          <w:sz w:val="20"/>
          <w:szCs w:val="20"/>
        </w:rPr>
      </w:pPr>
    </w:p>
    <w:p w14:paraId="0CD11248" w14:textId="1B172A3A" w:rsidR="00CD7829" w:rsidRPr="000C6FA9" w:rsidRDefault="00543D6B" w:rsidP="00835812">
      <w:pPr>
        <w:widowControl w:val="0"/>
        <w:autoSpaceDE w:val="0"/>
        <w:autoSpaceDN w:val="0"/>
        <w:adjustRightInd w:val="0"/>
        <w:ind w:left="540" w:hanging="540"/>
        <w:contextualSpacing/>
        <w:jc w:val="both"/>
        <w:rPr>
          <w:rFonts w:ascii="Arial" w:hAnsi="Arial" w:cs="Arial"/>
          <w:color w:val="000000"/>
          <w:sz w:val="20"/>
          <w:szCs w:val="20"/>
        </w:rPr>
      </w:pPr>
      <w:r w:rsidRPr="00543D6B">
        <w:rPr>
          <w:rFonts w:ascii="Arial" w:hAnsi="Arial" w:cs="Arial"/>
          <w:b/>
          <w:bCs/>
          <w:color w:val="000000"/>
          <w:sz w:val="20"/>
          <w:szCs w:val="20"/>
        </w:rPr>
        <w:t>2.</w:t>
      </w:r>
      <w:r>
        <w:rPr>
          <w:rFonts w:ascii="Arial" w:hAnsi="Arial" w:cs="Arial"/>
          <w:color w:val="000000"/>
          <w:sz w:val="20"/>
          <w:szCs w:val="20"/>
        </w:rPr>
        <w:tab/>
      </w:r>
      <w:r w:rsidR="00CD7829" w:rsidRPr="000C6FA9">
        <w:rPr>
          <w:rFonts w:ascii="Arial" w:hAnsi="Arial" w:cs="Arial"/>
          <w:color w:val="000000"/>
          <w:sz w:val="20"/>
          <w:szCs w:val="20"/>
        </w:rPr>
        <w:t>The Company insures against loss or damage sustained by the Insured by reason of:</w:t>
      </w:r>
    </w:p>
    <w:p w14:paraId="4BB71BC0" w14:textId="146EBD34" w:rsidR="00CD7829" w:rsidRPr="000C6FA9" w:rsidRDefault="00AE09FE" w:rsidP="00835812">
      <w:pPr>
        <w:widowControl w:val="0"/>
        <w:autoSpaceDE w:val="0"/>
        <w:autoSpaceDN w:val="0"/>
        <w:adjustRightInd w:val="0"/>
        <w:ind w:left="1080" w:hanging="540"/>
        <w:contextualSpacing/>
        <w:jc w:val="both"/>
        <w:rPr>
          <w:rFonts w:ascii="Arial" w:hAnsi="Arial" w:cs="Arial"/>
          <w:color w:val="000000"/>
          <w:sz w:val="20"/>
          <w:szCs w:val="20"/>
        </w:rPr>
      </w:pPr>
      <w:r>
        <w:rPr>
          <w:rFonts w:ascii="Arial" w:hAnsi="Arial" w:cs="Arial"/>
          <w:color w:val="000000"/>
          <w:sz w:val="20"/>
          <w:szCs w:val="20"/>
        </w:rPr>
        <w:t>a.</w:t>
      </w:r>
      <w:r w:rsidR="00CD7829" w:rsidRPr="000C6FA9">
        <w:rPr>
          <w:rFonts w:ascii="Arial" w:hAnsi="Arial" w:cs="Arial"/>
          <w:color w:val="000000"/>
          <w:sz w:val="20"/>
          <w:szCs w:val="20"/>
        </w:rPr>
        <w:tab/>
      </w:r>
      <w:r w:rsidR="00460150">
        <w:rPr>
          <w:rFonts w:ascii="Arial" w:hAnsi="Arial" w:cs="Arial"/>
          <w:color w:val="000000"/>
          <w:sz w:val="20"/>
          <w:szCs w:val="20"/>
        </w:rPr>
        <w:t>t</w:t>
      </w:r>
      <w:r w:rsidR="00CD7829" w:rsidRPr="000C6FA9">
        <w:rPr>
          <w:rFonts w:ascii="Arial" w:hAnsi="Arial" w:cs="Arial"/>
          <w:color w:val="000000"/>
          <w:sz w:val="20"/>
          <w:szCs w:val="20"/>
        </w:rPr>
        <w:t xml:space="preserve">he invalidity or unenforceability of the lien of the Insured Mortgage resulting from </w:t>
      </w:r>
      <w:r>
        <w:rPr>
          <w:rFonts w:ascii="Arial" w:hAnsi="Arial" w:cs="Arial"/>
          <w:color w:val="000000"/>
          <w:sz w:val="20"/>
          <w:szCs w:val="20"/>
        </w:rPr>
        <w:t>C</w:t>
      </w:r>
      <w:r w:rsidR="00CD7829" w:rsidRPr="000C6FA9">
        <w:rPr>
          <w:rFonts w:ascii="Arial" w:hAnsi="Arial" w:cs="Arial"/>
          <w:color w:val="000000"/>
          <w:sz w:val="20"/>
          <w:szCs w:val="20"/>
        </w:rPr>
        <w:t xml:space="preserve">hanges in the </w:t>
      </w:r>
      <w:r>
        <w:rPr>
          <w:rFonts w:ascii="Arial" w:hAnsi="Arial" w:cs="Arial"/>
          <w:color w:val="000000"/>
          <w:sz w:val="20"/>
          <w:szCs w:val="20"/>
        </w:rPr>
        <w:t>R</w:t>
      </w:r>
      <w:r w:rsidR="00CD7829" w:rsidRPr="000C6FA9">
        <w:rPr>
          <w:rFonts w:ascii="Arial" w:hAnsi="Arial" w:cs="Arial"/>
          <w:color w:val="000000"/>
          <w:sz w:val="20"/>
          <w:szCs w:val="20"/>
        </w:rPr>
        <w:t xml:space="preserve">ate of </w:t>
      </w:r>
      <w:r>
        <w:rPr>
          <w:rFonts w:ascii="Arial" w:hAnsi="Arial" w:cs="Arial"/>
          <w:color w:val="000000"/>
          <w:sz w:val="20"/>
          <w:szCs w:val="20"/>
        </w:rPr>
        <w:t>I</w:t>
      </w:r>
      <w:r w:rsidR="00CD7829" w:rsidRPr="000C6FA9">
        <w:rPr>
          <w:rFonts w:ascii="Arial" w:hAnsi="Arial" w:cs="Arial"/>
          <w:color w:val="000000"/>
          <w:sz w:val="20"/>
          <w:szCs w:val="20"/>
        </w:rPr>
        <w:t>nterest.</w:t>
      </w:r>
    </w:p>
    <w:p w14:paraId="1F3369AC" w14:textId="4E864B6C" w:rsidR="00CD7829" w:rsidRDefault="00AE09FE" w:rsidP="007A6492">
      <w:pPr>
        <w:widowControl w:val="0"/>
        <w:autoSpaceDE w:val="0"/>
        <w:autoSpaceDN w:val="0"/>
        <w:adjustRightInd w:val="0"/>
        <w:ind w:left="1080" w:hanging="540"/>
        <w:contextualSpacing/>
        <w:jc w:val="both"/>
        <w:rPr>
          <w:rFonts w:ascii="Arial" w:hAnsi="Arial" w:cs="Arial"/>
          <w:color w:val="000000"/>
          <w:sz w:val="20"/>
          <w:szCs w:val="20"/>
        </w:rPr>
      </w:pPr>
      <w:r>
        <w:rPr>
          <w:rFonts w:ascii="Arial" w:hAnsi="Arial" w:cs="Arial"/>
          <w:color w:val="000000"/>
          <w:sz w:val="20"/>
          <w:szCs w:val="20"/>
        </w:rPr>
        <w:t>b.</w:t>
      </w:r>
      <w:r w:rsidR="00CD7829" w:rsidRPr="00543D6B">
        <w:rPr>
          <w:rFonts w:ascii="Arial" w:hAnsi="Arial" w:cs="Arial"/>
          <w:color w:val="000000"/>
          <w:sz w:val="20"/>
          <w:szCs w:val="20"/>
        </w:rPr>
        <w:tab/>
      </w:r>
      <w:r w:rsidR="00460150">
        <w:rPr>
          <w:rFonts w:ascii="Arial" w:hAnsi="Arial" w:cs="Arial"/>
          <w:color w:val="000000"/>
          <w:sz w:val="20"/>
          <w:szCs w:val="20"/>
        </w:rPr>
        <w:t>t</w:t>
      </w:r>
      <w:r>
        <w:rPr>
          <w:rFonts w:ascii="Arial" w:hAnsi="Arial" w:cs="Arial"/>
          <w:color w:val="000000"/>
          <w:sz w:val="20"/>
          <w:szCs w:val="20"/>
        </w:rPr>
        <w:t>he l</w:t>
      </w:r>
      <w:r w:rsidR="00CD7829" w:rsidRPr="00543D6B">
        <w:rPr>
          <w:rFonts w:ascii="Arial" w:hAnsi="Arial" w:cs="Arial"/>
          <w:color w:val="000000"/>
          <w:sz w:val="20"/>
          <w:szCs w:val="20"/>
        </w:rPr>
        <w:t>oss of priority of the lien of the Insured Mortgage as security for the unpaid principal balance of the loan, together with interest as changed in accordance with the provisions of the Insured Mortgage</w:t>
      </w:r>
      <w:r w:rsidR="00991196">
        <w:rPr>
          <w:rFonts w:ascii="Arial" w:hAnsi="Arial" w:cs="Arial"/>
          <w:color w:val="000000"/>
          <w:sz w:val="20"/>
          <w:szCs w:val="20"/>
        </w:rPr>
        <w:t xml:space="preserve"> or the loan documents secured by the Insured Mortgage</w:t>
      </w:r>
      <w:r w:rsidR="00CD7829" w:rsidRPr="00543D6B">
        <w:rPr>
          <w:rFonts w:ascii="Arial" w:hAnsi="Arial" w:cs="Arial"/>
          <w:color w:val="000000"/>
          <w:sz w:val="20"/>
          <w:szCs w:val="20"/>
        </w:rPr>
        <w:t xml:space="preserve">, which loss of priority </w:t>
      </w:r>
      <w:r w:rsidR="00991196">
        <w:rPr>
          <w:rFonts w:ascii="Arial" w:hAnsi="Arial" w:cs="Arial"/>
          <w:color w:val="000000"/>
          <w:sz w:val="20"/>
          <w:szCs w:val="20"/>
        </w:rPr>
        <w:t>results from</w:t>
      </w:r>
      <w:r w:rsidR="00CD7829" w:rsidRPr="00543D6B">
        <w:rPr>
          <w:rFonts w:ascii="Arial" w:hAnsi="Arial" w:cs="Arial"/>
          <w:color w:val="000000"/>
          <w:sz w:val="20"/>
          <w:szCs w:val="20"/>
        </w:rPr>
        <w:t xml:space="preserve"> </w:t>
      </w:r>
      <w:r w:rsidR="00991196">
        <w:rPr>
          <w:rFonts w:ascii="Arial" w:hAnsi="Arial" w:cs="Arial"/>
          <w:color w:val="000000"/>
          <w:sz w:val="20"/>
          <w:szCs w:val="20"/>
        </w:rPr>
        <w:t>C</w:t>
      </w:r>
      <w:r w:rsidR="00CD7829" w:rsidRPr="00543D6B">
        <w:rPr>
          <w:rFonts w:ascii="Arial" w:hAnsi="Arial" w:cs="Arial"/>
          <w:color w:val="000000"/>
          <w:sz w:val="20"/>
          <w:szCs w:val="20"/>
        </w:rPr>
        <w:t xml:space="preserve">hanges in the </w:t>
      </w:r>
      <w:r w:rsidR="00991196">
        <w:rPr>
          <w:rFonts w:ascii="Arial" w:hAnsi="Arial" w:cs="Arial"/>
          <w:color w:val="000000"/>
          <w:sz w:val="20"/>
          <w:szCs w:val="20"/>
        </w:rPr>
        <w:t>R</w:t>
      </w:r>
      <w:r w:rsidR="00CD7829" w:rsidRPr="00543D6B">
        <w:rPr>
          <w:rFonts w:ascii="Arial" w:hAnsi="Arial" w:cs="Arial"/>
          <w:color w:val="000000"/>
          <w:sz w:val="20"/>
          <w:szCs w:val="20"/>
        </w:rPr>
        <w:t xml:space="preserve">ate of </w:t>
      </w:r>
      <w:r w:rsidR="00991196">
        <w:rPr>
          <w:rFonts w:ascii="Arial" w:hAnsi="Arial" w:cs="Arial"/>
          <w:color w:val="000000"/>
          <w:sz w:val="20"/>
          <w:szCs w:val="20"/>
        </w:rPr>
        <w:t>I</w:t>
      </w:r>
      <w:r w:rsidR="00CD7829" w:rsidRPr="00543D6B">
        <w:rPr>
          <w:rFonts w:ascii="Arial" w:hAnsi="Arial" w:cs="Arial"/>
          <w:color w:val="000000"/>
          <w:sz w:val="20"/>
          <w:szCs w:val="20"/>
        </w:rPr>
        <w:t>nterest.</w:t>
      </w:r>
    </w:p>
    <w:p w14:paraId="00A7DD7F" w14:textId="77777777" w:rsidR="007A6492" w:rsidRDefault="007A6492" w:rsidP="007A6492">
      <w:pPr>
        <w:widowControl w:val="0"/>
        <w:autoSpaceDE w:val="0"/>
        <w:autoSpaceDN w:val="0"/>
        <w:adjustRightInd w:val="0"/>
        <w:ind w:left="1080" w:hanging="540"/>
        <w:contextualSpacing/>
        <w:jc w:val="both"/>
        <w:rPr>
          <w:rFonts w:ascii="Arial" w:hAnsi="Arial" w:cs="Arial"/>
          <w:color w:val="000000"/>
          <w:sz w:val="20"/>
          <w:szCs w:val="20"/>
        </w:rPr>
      </w:pPr>
    </w:p>
    <w:p w14:paraId="626F3255" w14:textId="39CB9B97" w:rsidR="00CD7829" w:rsidRPr="00543D6B" w:rsidRDefault="00991196" w:rsidP="00835812">
      <w:pPr>
        <w:widowControl w:val="0"/>
        <w:tabs>
          <w:tab w:val="left" w:pos="540"/>
        </w:tabs>
        <w:autoSpaceDE w:val="0"/>
        <w:autoSpaceDN w:val="0"/>
        <w:adjustRightInd w:val="0"/>
        <w:ind w:left="540" w:hanging="540"/>
        <w:jc w:val="both"/>
        <w:rPr>
          <w:rFonts w:ascii="Arial" w:hAnsi="Arial" w:cs="Arial"/>
          <w:color w:val="000000"/>
          <w:sz w:val="20"/>
          <w:szCs w:val="20"/>
        </w:rPr>
      </w:pPr>
      <w:r w:rsidRPr="00991196">
        <w:rPr>
          <w:rFonts w:ascii="Arial" w:hAnsi="Arial" w:cs="Arial"/>
          <w:b/>
          <w:bCs/>
          <w:color w:val="000000"/>
          <w:sz w:val="20"/>
          <w:szCs w:val="20"/>
        </w:rPr>
        <w:t>3.</w:t>
      </w:r>
      <w:r>
        <w:rPr>
          <w:rFonts w:ascii="Arial" w:hAnsi="Arial" w:cs="Arial"/>
          <w:color w:val="000000"/>
          <w:sz w:val="20"/>
          <w:szCs w:val="20"/>
        </w:rPr>
        <w:tab/>
      </w:r>
      <w:r w:rsidR="00CD7829" w:rsidRPr="00543D6B">
        <w:rPr>
          <w:rFonts w:ascii="Arial" w:hAnsi="Arial" w:cs="Arial"/>
          <w:color w:val="000000"/>
          <w:sz w:val="20"/>
          <w:szCs w:val="20"/>
        </w:rPr>
        <w:t>This endorsement does not insure against loss or damage</w:t>
      </w:r>
      <w:r w:rsidR="008F378D" w:rsidRPr="008F378D">
        <w:rPr>
          <w:rFonts w:ascii="Arial" w:hAnsi="Arial" w:cs="Arial"/>
          <w:color w:val="000000"/>
          <w:sz w:val="20"/>
          <w:szCs w:val="20"/>
        </w:rPr>
        <w:t>, and the Company will not pay costs, attorneys’ fees, or expenses,</w:t>
      </w:r>
      <w:r w:rsidR="00CD7829" w:rsidRPr="00543D6B">
        <w:rPr>
          <w:rFonts w:ascii="Arial" w:hAnsi="Arial" w:cs="Arial"/>
          <w:color w:val="000000"/>
          <w:sz w:val="20"/>
          <w:szCs w:val="20"/>
        </w:rPr>
        <w:t xml:space="preserve"> based upon</w:t>
      </w:r>
      <w:r w:rsidR="008D2A40">
        <w:rPr>
          <w:rFonts w:ascii="Arial" w:hAnsi="Arial" w:cs="Arial"/>
          <w:color w:val="000000"/>
          <w:sz w:val="20"/>
          <w:szCs w:val="20"/>
        </w:rPr>
        <w:t xml:space="preserve"> </w:t>
      </w:r>
      <w:r w:rsidR="00CD7829" w:rsidRPr="00543D6B">
        <w:rPr>
          <w:rFonts w:ascii="Arial" w:hAnsi="Arial" w:cs="Arial"/>
          <w:color w:val="000000"/>
          <w:sz w:val="20"/>
          <w:szCs w:val="20"/>
        </w:rPr>
        <w:t>usury</w:t>
      </w:r>
      <w:r w:rsidR="00AF5C4B">
        <w:rPr>
          <w:rFonts w:ascii="Arial" w:hAnsi="Arial" w:cs="Arial"/>
          <w:color w:val="000000"/>
          <w:sz w:val="20"/>
          <w:szCs w:val="20"/>
        </w:rPr>
        <w:t xml:space="preserve"> </w:t>
      </w:r>
      <w:r w:rsidR="00A9659F">
        <w:rPr>
          <w:rFonts w:ascii="Arial" w:hAnsi="Arial" w:cs="Arial"/>
          <w:color w:val="000000"/>
          <w:sz w:val="20"/>
          <w:szCs w:val="20"/>
        </w:rPr>
        <w:t xml:space="preserve"> </w:t>
      </w:r>
      <w:r w:rsidR="008F378D">
        <w:rPr>
          <w:rFonts w:ascii="Arial" w:hAnsi="Arial" w:cs="Arial"/>
          <w:color w:val="000000"/>
          <w:sz w:val="20"/>
          <w:szCs w:val="20"/>
        </w:rPr>
        <w:t>law</w:t>
      </w:r>
      <w:r w:rsidR="00CD7829" w:rsidRPr="00543D6B">
        <w:rPr>
          <w:rFonts w:ascii="Arial" w:hAnsi="Arial" w:cs="Arial"/>
          <w:color w:val="000000"/>
          <w:sz w:val="20"/>
          <w:szCs w:val="20"/>
        </w:rPr>
        <w:t xml:space="preserve"> or</w:t>
      </w:r>
      <w:r w:rsidR="008F378D">
        <w:rPr>
          <w:rFonts w:ascii="Arial" w:hAnsi="Arial" w:cs="Arial"/>
          <w:color w:val="000000"/>
          <w:sz w:val="20"/>
          <w:szCs w:val="20"/>
        </w:rPr>
        <w:t xml:space="preserve"> Consumer Protection Law</w:t>
      </w:r>
      <w:r w:rsidR="00CD7829" w:rsidRPr="00543D6B">
        <w:rPr>
          <w:rFonts w:ascii="Arial" w:hAnsi="Arial" w:cs="Arial"/>
          <w:color w:val="000000"/>
          <w:sz w:val="20"/>
          <w:szCs w:val="20"/>
        </w:rPr>
        <w:t>.</w:t>
      </w:r>
    </w:p>
    <w:p w14:paraId="297DBD94" w14:textId="77777777" w:rsidR="00EA73E9" w:rsidRPr="00543D6B" w:rsidRDefault="00EA73E9" w:rsidP="00835812">
      <w:pPr>
        <w:pStyle w:val="BodyTextIndent"/>
        <w:tabs>
          <w:tab w:val="clear" w:pos="-720"/>
          <w:tab w:val="clear" w:pos="0"/>
        </w:tabs>
        <w:ind w:left="0" w:firstLine="0"/>
        <w:contextualSpacing/>
        <w:rPr>
          <w:rFonts w:ascii="Arial" w:hAnsi="Arial" w:cs="Arial"/>
        </w:rPr>
      </w:pPr>
    </w:p>
    <w:p w14:paraId="6FBF1B34" w14:textId="352D8497" w:rsidR="00CD7829" w:rsidRPr="000C6FA9" w:rsidRDefault="00CD7829" w:rsidP="00835812">
      <w:pPr>
        <w:pStyle w:val="BodyTextIndent"/>
        <w:tabs>
          <w:tab w:val="clear" w:pos="-720"/>
          <w:tab w:val="clear" w:pos="0"/>
        </w:tabs>
        <w:ind w:left="0" w:firstLine="0"/>
        <w:contextualSpacing/>
        <w:rPr>
          <w:rFonts w:ascii="Arial" w:hAnsi="Arial" w:cs="Arial"/>
        </w:rPr>
      </w:pPr>
      <w:r w:rsidRPr="000C6FA9">
        <w:rPr>
          <w:rFonts w:ascii="Arial" w:hAnsi="Arial" w:cs="Arial"/>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1614791" w14:textId="77777777" w:rsidR="00EA73E9" w:rsidRDefault="00EA73E9" w:rsidP="0091594A">
      <w:pPr>
        <w:widowControl w:val="0"/>
        <w:autoSpaceDE w:val="0"/>
        <w:autoSpaceDN w:val="0"/>
        <w:adjustRightInd w:val="0"/>
        <w:ind w:left="720"/>
        <w:contextualSpacing/>
        <w:rPr>
          <w:rFonts w:ascii="Arial" w:hAnsi="Arial" w:cs="Arial"/>
          <w:color w:val="000000"/>
          <w:sz w:val="20"/>
          <w:szCs w:val="20"/>
        </w:rPr>
      </w:pPr>
    </w:p>
    <w:p w14:paraId="74B77789" w14:textId="2E44578B" w:rsidR="00E00EA3" w:rsidRPr="00E00EA3" w:rsidRDefault="00E00EA3" w:rsidP="0091594A">
      <w:pPr>
        <w:widowControl w:val="0"/>
        <w:autoSpaceDE w:val="0"/>
        <w:autoSpaceDN w:val="0"/>
        <w:adjustRightInd w:val="0"/>
        <w:contextualSpacing/>
        <w:rPr>
          <w:rFonts w:ascii="Arial" w:hAnsi="Arial" w:cs="Arial"/>
          <w:b/>
          <w:color w:val="000000"/>
          <w:kern w:val="16"/>
          <w:sz w:val="20"/>
          <w:szCs w:val="20"/>
          <w14:ligatures w14:val="all"/>
          <w14:numForm w14:val="lining"/>
          <w14:numSpacing w14:val="proportional"/>
          <w14:cntxtAlts/>
        </w:rPr>
      </w:pPr>
      <w:r w:rsidRPr="00835812">
        <w:rPr>
          <w:rFonts w:ascii="Arial" w:hAnsi="Arial"/>
          <w:b/>
          <w:color w:val="000000"/>
          <w:kern w:val="16"/>
          <w:sz w:val="20"/>
          <w14:ligatures w14:val="all"/>
          <w14:numForm w14:val="lining"/>
          <w14:numSpacing w14:val="proportional"/>
          <w14:cntxtAlts/>
        </w:rPr>
        <w:t>[</w:t>
      </w:r>
      <w:r w:rsidRPr="00835812">
        <w:rPr>
          <w:rFonts w:ascii="Arial" w:hAnsi="Arial"/>
          <w:color w:val="000000"/>
          <w:kern w:val="16"/>
          <w:sz w:val="20"/>
          <w14:ligatures w14:val="all"/>
          <w14:numForm w14:val="lining"/>
          <w14:numSpacing w14:val="proportional"/>
          <w14:cntxtAlts/>
        </w:rPr>
        <w:t>Witness clause</w:t>
      </w:r>
      <w:r w:rsidR="00DA1D81">
        <w:rPr>
          <w:rFonts w:ascii="Arial" w:hAnsi="Arial" w:cs="Arial"/>
          <w:b/>
          <w:color w:val="000000"/>
          <w:kern w:val="16"/>
          <w:sz w:val="20"/>
          <w:szCs w:val="20"/>
          <w14:ligatures w14:val="all"/>
          <w14:numForm w14:val="lining"/>
          <w14:numSpacing w14:val="proportional"/>
          <w14:cntxtAlts/>
        </w:rPr>
        <w:t>]</w:t>
      </w:r>
    </w:p>
    <w:p w14:paraId="3D71A779" w14:textId="77777777" w:rsidR="00E00EA3" w:rsidRPr="00E00EA3" w:rsidRDefault="00E00EA3" w:rsidP="0091594A">
      <w:pPr>
        <w:widowControl w:val="0"/>
        <w:autoSpaceDE w:val="0"/>
        <w:autoSpaceDN w:val="0"/>
        <w:adjustRightInd w:val="0"/>
        <w:contextualSpacing/>
        <w:rPr>
          <w:rFonts w:ascii="Arial" w:hAnsi="Arial" w:cs="Arial"/>
          <w:b/>
          <w:bCs/>
          <w:color w:val="000000"/>
          <w:kern w:val="16"/>
          <w:sz w:val="20"/>
          <w:szCs w:val="20"/>
          <w14:ligatures w14:val="all"/>
          <w14:numForm w14:val="lining"/>
          <w14:numSpacing w14:val="proportional"/>
          <w14:cntxtAlts/>
        </w:rPr>
      </w:pPr>
    </w:p>
    <w:p w14:paraId="4C32AB97" w14:textId="77777777" w:rsidR="00E00EA3" w:rsidRPr="00E00EA3" w:rsidRDefault="00E00EA3" w:rsidP="0091594A">
      <w:pPr>
        <w:widowControl w:val="0"/>
        <w:autoSpaceDE w:val="0"/>
        <w:autoSpaceDN w:val="0"/>
        <w:adjustRightInd w:val="0"/>
        <w:contextualSpacing/>
        <w:rPr>
          <w:rFonts w:ascii="Arial" w:hAnsi="Arial" w:cs="Arial"/>
          <w:b/>
          <w:bCs/>
          <w:color w:val="000000"/>
          <w:kern w:val="16"/>
          <w:sz w:val="20"/>
          <w:szCs w:val="20"/>
          <w14:ligatures w14:val="all"/>
          <w14:numForm w14:val="lining"/>
          <w14:numSpacing w14:val="proportional"/>
          <w14:cntxtAlts/>
        </w:rPr>
      </w:pPr>
    </w:p>
    <w:p w14:paraId="4EEDA981" w14:textId="4B101659" w:rsidR="00E00EA3" w:rsidRPr="00835812" w:rsidRDefault="00E00EA3" w:rsidP="00835812">
      <w:pPr>
        <w:widowControl w:val="0"/>
        <w:autoSpaceDE w:val="0"/>
        <w:autoSpaceDN w:val="0"/>
        <w:adjustRightInd w:val="0"/>
        <w:contextualSpacing/>
        <w:rPr>
          <w:rFonts w:ascii="Arial" w:hAnsi="Arial"/>
          <w:b/>
          <w:color w:val="000000"/>
          <w:kern w:val="16"/>
          <w:sz w:val="20"/>
          <w14:ligatures w14:val="all"/>
          <w14:numForm w14:val="lining"/>
          <w14:numSpacing w14:val="proportional"/>
          <w14:cntxtAlts/>
        </w:rPr>
      </w:pPr>
      <w:r w:rsidRPr="00E00EA3">
        <w:rPr>
          <w:rFonts w:ascii="Arial" w:hAnsi="Arial" w:cs="Arial"/>
          <w:b/>
          <w:bCs/>
          <w:color w:val="000000"/>
          <w:kern w:val="16"/>
          <w:sz w:val="20"/>
          <w:szCs w:val="20"/>
          <w14:ligatures w14:val="all"/>
          <w14:numForm w14:val="lining"/>
          <w14:numSpacing w14:val="proportional"/>
          <w14:cntxtAlts/>
        </w:rPr>
        <w:t>[</w:t>
      </w:r>
      <w:r w:rsidR="00483C1B" w:rsidRPr="00E00EA3">
        <w:rPr>
          <w:rFonts w:ascii="Arial" w:hAnsi="Arial" w:cs="Arial"/>
          <w:color w:val="000000"/>
          <w:kern w:val="16"/>
          <w:sz w:val="20"/>
          <w:szCs w:val="20"/>
          <w14:ligatures w14:val="all"/>
          <w14:numForm w14:val="lining"/>
          <w14:numSpacing w14:val="proportional"/>
          <w14:cntxtAlts/>
        </w:rPr>
        <w:t>D</w:t>
      </w:r>
      <w:r w:rsidR="00483C1B">
        <w:rPr>
          <w:rFonts w:ascii="Arial" w:hAnsi="Arial" w:cs="Arial"/>
          <w:color w:val="000000"/>
          <w:kern w:val="16"/>
          <w:sz w:val="20"/>
          <w:szCs w:val="20"/>
          <w14:ligatures w14:val="all"/>
          <w14:numForm w14:val="lining"/>
          <w14:numSpacing w14:val="proportional"/>
          <w14:cntxtAlts/>
        </w:rPr>
        <w:t>ate</w:t>
      </w:r>
      <w:r w:rsidR="00310B5E" w:rsidRPr="00835812">
        <w:rPr>
          <w:rFonts w:ascii="Arial" w:hAnsi="Arial"/>
          <w:b/>
          <w:color w:val="000000"/>
          <w:kern w:val="16"/>
          <w:sz w:val="20"/>
          <w14:ligatures w14:val="all"/>
          <w14:numForm w14:val="lining"/>
          <w14:numSpacing w14:val="proportional"/>
          <w14:cntxtAlts/>
        </w:rPr>
        <w:t>]</w:t>
      </w:r>
    </w:p>
    <w:p w14:paraId="0E8C980D" w14:textId="77777777" w:rsidR="00E00EA3" w:rsidRPr="00835812" w:rsidRDefault="00E00EA3" w:rsidP="00835812">
      <w:pPr>
        <w:widowControl w:val="0"/>
        <w:autoSpaceDE w:val="0"/>
        <w:autoSpaceDN w:val="0"/>
        <w:adjustRightInd w:val="0"/>
        <w:contextualSpacing/>
        <w:rPr>
          <w:rFonts w:ascii="Arial" w:hAnsi="Arial"/>
          <w:b/>
          <w:kern w:val="16"/>
          <w:sz w:val="20"/>
          <w14:ligatures w14:val="all"/>
          <w14:numForm w14:val="lining"/>
          <w14:numSpacing w14:val="proportional"/>
          <w14:cntxtAlts/>
        </w:rPr>
      </w:pPr>
    </w:p>
    <w:p w14:paraId="3E8066DC" w14:textId="6674D0D5" w:rsidR="00E00EA3" w:rsidRPr="00835812" w:rsidRDefault="00E00EA3" w:rsidP="00835812">
      <w:pPr>
        <w:widowControl w:val="0"/>
        <w:autoSpaceDE w:val="0"/>
        <w:autoSpaceDN w:val="0"/>
        <w:adjustRightInd w:val="0"/>
        <w:contextualSpacing/>
        <w:rPr>
          <w:rFonts w:ascii="Arial" w:hAnsi="Arial"/>
          <w:b/>
          <w:kern w:val="16"/>
          <w:sz w:val="20"/>
          <w14:ligatures w14:val="all"/>
          <w14:numForm w14:val="lining"/>
          <w14:numSpacing w14:val="proportional"/>
          <w14:cntxtAlts/>
        </w:rPr>
      </w:pPr>
      <w:r w:rsidRPr="00835812">
        <w:rPr>
          <w:rFonts w:ascii="Arial" w:hAnsi="Arial"/>
          <w:b/>
          <w:color w:val="000000"/>
          <w:kern w:val="16"/>
          <w:sz w:val="20"/>
          <w14:ligatures w14:val="all"/>
          <w14:numForm w14:val="lining"/>
          <w14:numSpacing w14:val="proportional"/>
          <w14:cntxtAlts/>
        </w:rPr>
        <w:t>BLANK TITLE INSURANCE COMPANY</w:t>
      </w:r>
    </w:p>
    <w:p w14:paraId="5EF6E9E0" w14:textId="0187DD21" w:rsidR="00E00EA3" w:rsidRDefault="00E00EA3" w:rsidP="0091594A">
      <w:pPr>
        <w:widowControl w:val="0"/>
        <w:autoSpaceDE w:val="0"/>
        <w:autoSpaceDN w:val="0"/>
        <w:adjustRightInd w:val="0"/>
        <w:contextualSpacing/>
        <w:rPr>
          <w:rFonts w:ascii="Arial" w:hAnsi="Arial" w:cs="Arial"/>
          <w:b/>
          <w:bCs/>
          <w:color w:val="000000"/>
          <w:kern w:val="16"/>
          <w:sz w:val="20"/>
          <w:szCs w:val="20"/>
          <w14:ligatures w14:val="all"/>
          <w14:numForm w14:val="lining"/>
          <w14:numSpacing w14:val="proportional"/>
          <w14:cntxtAlts/>
        </w:rPr>
      </w:pPr>
    </w:p>
    <w:p w14:paraId="543ADD28" w14:textId="77777777" w:rsidR="00310B5E" w:rsidRPr="00E00EA3" w:rsidRDefault="00310B5E" w:rsidP="0091594A">
      <w:pPr>
        <w:widowControl w:val="0"/>
        <w:autoSpaceDE w:val="0"/>
        <w:autoSpaceDN w:val="0"/>
        <w:adjustRightInd w:val="0"/>
        <w:contextualSpacing/>
        <w:rPr>
          <w:rFonts w:ascii="Arial" w:hAnsi="Arial" w:cs="Arial"/>
          <w:b/>
          <w:bCs/>
          <w:color w:val="000000"/>
          <w:kern w:val="16"/>
          <w:sz w:val="20"/>
          <w:szCs w:val="20"/>
          <w14:ligatures w14:val="all"/>
          <w14:numForm w14:val="lining"/>
          <w14:numSpacing w14:val="proportional"/>
          <w14:cntxtAlts/>
        </w:rPr>
      </w:pPr>
    </w:p>
    <w:p w14:paraId="41771C0E" w14:textId="77777777" w:rsidR="00E00EA3" w:rsidRPr="00E00EA3" w:rsidRDefault="00E00EA3" w:rsidP="0091594A">
      <w:pPr>
        <w:widowControl w:val="0"/>
        <w:autoSpaceDE w:val="0"/>
        <w:autoSpaceDN w:val="0"/>
        <w:adjustRightInd w:val="0"/>
        <w:contextualSpacing/>
        <w:rPr>
          <w:rFonts w:ascii="Arial" w:hAnsi="Arial" w:cs="Arial"/>
          <w:color w:val="000000"/>
          <w:kern w:val="16"/>
          <w:sz w:val="20"/>
          <w:szCs w:val="20"/>
          <w14:ligatures w14:val="all"/>
          <w14:numForm w14:val="lining"/>
          <w14:numSpacing w14:val="proportional"/>
          <w14:cntxtAlts/>
        </w:rPr>
      </w:pPr>
      <w:r w:rsidRPr="00E00EA3">
        <w:rPr>
          <w:rFonts w:ascii="Arial" w:hAnsi="Arial" w:cs="Arial"/>
          <w:b/>
          <w:bCs/>
          <w:color w:val="000000"/>
          <w:kern w:val="16"/>
          <w:sz w:val="20"/>
          <w:szCs w:val="20"/>
          <w14:ligatures w14:val="all"/>
          <w14:numForm w14:val="lining"/>
          <w14:numSpacing w14:val="proportional"/>
          <w14:cntxtAlts/>
        </w:rPr>
        <w:t>By: ______________________________</w:t>
      </w:r>
    </w:p>
    <w:p w14:paraId="1CC81C7F" w14:textId="3F4BF989" w:rsidR="00EC75A0" w:rsidRPr="000C6FA9" w:rsidRDefault="002D773D" w:rsidP="00835812">
      <w:pPr>
        <w:pStyle w:val="NormalWeb"/>
        <w:spacing w:before="0" w:beforeAutospacing="0" w:after="0" w:afterAutospacing="0" w:line="300" w:lineRule="atLeast"/>
        <w:ind w:firstLine="720"/>
        <w:rPr>
          <w:rFonts w:ascii="Arial" w:hAnsi="Arial" w:cs="Arial"/>
          <w:sz w:val="20"/>
          <w:szCs w:val="20"/>
        </w:rPr>
      </w:pPr>
      <w:r>
        <w:rPr>
          <w:rFonts w:ascii="Arial" w:hAnsi="Arial"/>
          <w:b/>
          <w:kern w:val="16"/>
          <w:sz w:val="20"/>
          <w14:ligatures w14:val="all"/>
          <w14:numForm w14:val="lining"/>
          <w14:numSpacing w14:val="proportional"/>
          <w14:cntxtAlts/>
        </w:rPr>
        <w:t>[</w:t>
      </w:r>
      <w:r w:rsidR="00E00EA3" w:rsidRPr="00835812">
        <w:rPr>
          <w:rFonts w:ascii="Arial" w:hAnsi="Arial"/>
          <w:b/>
          <w:kern w:val="16"/>
          <w:sz w:val="20"/>
          <w14:ligatures w14:val="all"/>
          <w14:numForm w14:val="lining"/>
          <w14:numSpacing w14:val="proportional"/>
          <w14:cntxtAlts/>
        </w:rPr>
        <w:t>Authorized Signatory</w:t>
      </w:r>
      <w:r>
        <w:rPr>
          <w:rFonts w:ascii="Arial" w:hAnsi="Arial"/>
          <w:b/>
          <w:kern w:val="16"/>
          <w:sz w:val="20"/>
          <w14:ligatures w14:val="all"/>
          <w14:numForm w14:val="lining"/>
          <w14:numSpacing w14:val="proportional"/>
          <w14:cntxtAlts/>
        </w:rPr>
        <w:t>]</w:t>
      </w:r>
    </w:p>
    <w:sectPr w:rsidR="00EC75A0" w:rsidRPr="000C6FA9" w:rsidSect="00B62BD2">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3EB1" w14:textId="77777777" w:rsidR="004A3FBF" w:rsidRDefault="004A3FBF">
      <w:r>
        <w:separator/>
      </w:r>
    </w:p>
  </w:endnote>
  <w:endnote w:type="continuationSeparator" w:id="0">
    <w:p w14:paraId="76F19A37" w14:textId="77777777" w:rsidR="004A3FBF" w:rsidRDefault="004A3FBF">
      <w:r>
        <w:continuationSeparator/>
      </w:r>
    </w:p>
  </w:endnote>
  <w:endnote w:type="continuationNotice" w:id="1">
    <w:p w14:paraId="405AD8B8" w14:textId="77777777" w:rsidR="004A3FBF" w:rsidRDefault="004A3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DFFF" w14:textId="77777777" w:rsidR="006C0A6D" w:rsidRDefault="006C0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4970" w14:textId="77777777" w:rsidR="00E00EA3" w:rsidRPr="00AF5C4B" w:rsidRDefault="00E00EA3" w:rsidP="00AF5C4B">
    <w:pPr>
      <w:pBdr>
        <w:bottom w:val="single" w:sz="12" w:space="1" w:color="auto"/>
      </w:pBdr>
      <w:contextualSpacing/>
      <w:jc w:val="both"/>
      <w:rPr>
        <w:rFonts w:ascii="Arial" w:hAnsi="Arial"/>
        <w:b/>
        <w:sz w:val="16"/>
      </w:rPr>
    </w:pPr>
  </w:p>
  <w:p w14:paraId="7CC03EA6" w14:textId="55474B7B" w:rsidR="008373F1" w:rsidRDefault="008373F1" w:rsidP="00A9659F">
    <w:pPr>
      <w:contextualSpacing/>
      <w:jc w:val="both"/>
      <w:rPr>
        <w:rFonts w:ascii="Arial" w:hAnsi="Arial" w:cs="Arial"/>
        <w:b/>
        <w:sz w:val="16"/>
        <w:szCs w:val="16"/>
      </w:rPr>
    </w:pPr>
    <w:r w:rsidRPr="00E00EA3">
      <w:rPr>
        <w:rFonts w:ascii="Arial" w:hAnsi="Arial" w:cs="Arial"/>
        <w:b/>
        <w:noProof/>
        <w:sz w:val="16"/>
        <w:szCs w:val="16"/>
      </w:rPr>
      <w:drawing>
        <wp:anchor distT="0" distB="0" distL="114300" distR="114300" simplePos="0" relativeHeight="251659264" behindDoc="1" locked="0" layoutInCell="1" allowOverlap="1" wp14:anchorId="532F3FE1" wp14:editId="67460A56">
          <wp:simplePos x="0" y="0"/>
          <wp:positionH relativeFrom="margin">
            <wp:posOffset>5867400</wp:posOffset>
          </wp:positionH>
          <wp:positionV relativeFrom="paragraph">
            <wp:posOffset>67310</wp:posOffset>
          </wp:positionV>
          <wp:extent cx="533400" cy="749030"/>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02DFF" w14:textId="798AC3EC" w:rsidR="00A9659F" w:rsidRPr="00A9659F" w:rsidRDefault="00A9659F" w:rsidP="00AF5C4B">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174794A1" w14:textId="77777777" w:rsidR="00A9659F" w:rsidRPr="00AF5C4B" w:rsidRDefault="00A9659F" w:rsidP="00AF5C4B">
    <w:pPr>
      <w:contextualSpacing/>
      <w:jc w:val="both"/>
      <w:rPr>
        <w:rFonts w:ascii="Arial" w:hAnsi="Arial"/>
        <w:b/>
        <w:sz w:val="16"/>
      </w:rPr>
    </w:pPr>
  </w:p>
  <w:p w14:paraId="6CF15757" w14:textId="52440A2F" w:rsidR="00A9659F" w:rsidRPr="00F633BA" w:rsidRDefault="00A9659F" w:rsidP="00A9659F">
    <w:pPr>
      <w:contextualSpacing/>
      <w:jc w:val="both"/>
      <w:rPr>
        <w:rFonts w:ascii="Arial" w:hAnsi="Arial" w:cs="Arial"/>
        <w:bCs/>
        <w:sz w:val="16"/>
        <w:szCs w:val="16"/>
      </w:rPr>
    </w:pPr>
    <w:r w:rsidRPr="00F633BA">
      <w:rPr>
        <w:rFonts w:ascii="Arial" w:hAnsi="Arial" w:cs="Arial"/>
        <w:bCs/>
        <w:sz w:val="16"/>
        <w:szCs w:val="16"/>
      </w:rPr>
      <w:t xml:space="preserve">The use of this Form (or any derivative thereof) is restricted to ALTA licensees and </w:t>
    </w:r>
  </w:p>
  <w:p w14:paraId="01B09E4B" w14:textId="627BF0AE" w:rsidR="00A9659F" w:rsidRPr="00F633BA" w:rsidRDefault="00A9659F" w:rsidP="00AF5C4B">
    <w:pPr>
      <w:contextualSpacing/>
      <w:jc w:val="both"/>
      <w:rPr>
        <w:rFonts w:ascii="Arial" w:hAnsi="Arial" w:cs="Arial"/>
        <w:bCs/>
        <w:sz w:val="16"/>
        <w:szCs w:val="16"/>
      </w:rPr>
    </w:pPr>
    <w:r w:rsidRPr="00F633BA">
      <w:rPr>
        <w:rFonts w:ascii="Arial" w:hAnsi="Arial" w:cs="Arial"/>
        <w:bCs/>
        <w:sz w:val="16"/>
        <w:szCs w:val="16"/>
      </w:rPr>
      <w:t>ALTA members in good standing as of the date of use. All other uses are prohibited.</w:t>
    </w:r>
  </w:p>
  <w:p w14:paraId="543FF294" w14:textId="77777777" w:rsidR="00AC4A6A" w:rsidRDefault="00A9659F" w:rsidP="008373F1">
    <w:pPr>
      <w:contextualSpacing/>
      <w:jc w:val="both"/>
      <w:rPr>
        <w:rFonts w:ascii="Arial" w:hAnsi="Arial" w:cs="Arial"/>
        <w:bCs/>
        <w:sz w:val="16"/>
        <w:szCs w:val="16"/>
      </w:rPr>
    </w:pPr>
    <w:r w:rsidRPr="00F633BA">
      <w:rPr>
        <w:rFonts w:ascii="Arial" w:hAnsi="Arial" w:cs="Arial"/>
        <w:bCs/>
        <w:sz w:val="16"/>
        <w:szCs w:val="16"/>
      </w:rPr>
      <w:t>Reprinted under license from the American Land Title Association.</w:t>
    </w:r>
    <w:r w:rsidR="00592B50">
      <w:rPr>
        <w:rFonts w:ascii="Arial" w:hAnsi="Arial" w:cs="Arial"/>
        <w:bCs/>
        <w:sz w:val="16"/>
        <w:szCs w:val="16"/>
      </w:rPr>
      <w:tab/>
    </w:r>
  </w:p>
  <w:p w14:paraId="145092C7" w14:textId="77777777" w:rsidR="00AC4A6A" w:rsidRDefault="00AC4A6A" w:rsidP="008373F1">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769A" w14:textId="77777777" w:rsidR="006C0A6D" w:rsidRDefault="006C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35FA" w14:textId="77777777" w:rsidR="004A3FBF" w:rsidRDefault="004A3FBF">
      <w:r>
        <w:separator/>
      </w:r>
    </w:p>
  </w:footnote>
  <w:footnote w:type="continuationSeparator" w:id="0">
    <w:p w14:paraId="46D36B78" w14:textId="77777777" w:rsidR="004A3FBF" w:rsidRDefault="004A3FBF">
      <w:r>
        <w:continuationSeparator/>
      </w:r>
    </w:p>
  </w:footnote>
  <w:footnote w:type="continuationNotice" w:id="1">
    <w:p w14:paraId="12DB163F" w14:textId="77777777" w:rsidR="004A3FBF" w:rsidRDefault="004A3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1D7D" w14:textId="77777777" w:rsidR="006C0A6D" w:rsidRDefault="006C0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8E7B" w14:textId="1522C682" w:rsidR="00536933" w:rsidRPr="00EA73E9" w:rsidRDefault="00CD7829" w:rsidP="00536933">
    <w:pPr>
      <w:tabs>
        <w:tab w:val="right" w:pos="10080"/>
      </w:tabs>
      <w:contextualSpacing/>
      <w:jc w:val="both"/>
      <w:rPr>
        <w:rFonts w:ascii="Arial" w:hAnsi="Arial" w:cs="Arial"/>
        <w:b/>
        <w:bCs/>
        <w:sz w:val="16"/>
        <w:szCs w:val="16"/>
      </w:rPr>
    </w:pPr>
    <w:r w:rsidRPr="00AF5C4B">
      <w:rPr>
        <w:rFonts w:ascii="Arial" w:hAnsi="Arial"/>
        <w:b/>
        <w:sz w:val="16"/>
      </w:rPr>
      <w:t>American Land Title Association</w:t>
    </w:r>
    <w:r w:rsidR="001F241A" w:rsidRPr="00AF5C4B">
      <w:rPr>
        <w:rFonts w:ascii="Arial" w:hAnsi="Arial"/>
        <w:b/>
        <w:sz w:val="16"/>
      </w:rPr>
      <w:tab/>
    </w:r>
    <w:r w:rsidRPr="00AF5C4B">
      <w:rPr>
        <w:rFonts w:ascii="Arial" w:hAnsi="Arial"/>
        <w:b/>
        <w:sz w:val="16"/>
      </w:rPr>
      <w:t>Endorsement 6</w:t>
    </w:r>
    <w:r w:rsidRPr="00EA73E9">
      <w:rPr>
        <w:rFonts w:ascii="Arial" w:hAnsi="Arial" w:cs="Arial"/>
        <w:b/>
        <w:bCs/>
        <w:sz w:val="16"/>
        <w:szCs w:val="16"/>
      </w:rPr>
      <w:t xml:space="preserve"> </w:t>
    </w:r>
  </w:p>
  <w:p w14:paraId="5F363517" w14:textId="7226222B" w:rsidR="00CD7829" w:rsidRPr="00AF5C4B" w:rsidRDefault="00536933" w:rsidP="00AF5C4B">
    <w:pPr>
      <w:tabs>
        <w:tab w:val="right" w:pos="10080"/>
      </w:tabs>
      <w:contextualSpacing/>
      <w:jc w:val="both"/>
      <w:rPr>
        <w:rFonts w:ascii="Arial" w:hAnsi="Arial"/>
        <w:b/>
        <w:sz w:val="16"/>
      </w:rPr>
    </w:pPr>
    <w:r w:rsidRPr="00EA73E9">
      <w:rPr>
        <w:rFonts w:ascii="Arial" w:hAnsi="Arial" w:cs="Arial"/>
        <w:b/>
        <w:bCs/>
        <w:sz w:val="16"/>
        <w:szCs w:val="16"/>
      </w:rPr>
      <w:tab/>
    </w:r>
    <w:r w:rsidR="00CD7829" w:rsidRPr="00AF5C4B">
      <w:rPr>
        <w:rFonts w:ascii="Arial" w:hAnsi="Arial"/>
        <w:b/>
        <w:sz w:val="16"/>
      </w:rPr>
      <w:t>Variable Rate Mortgage</w:t>
    </w:r>
  </w:p>
  <w:p w14:paraId="652543DB" w14:textId="256C6853" w:rsidR="00D234E2" w:rsidRDefault="003108DD" w:rsidP="003108DD">
    <w:pPr>
      <w:tabs>
        <w:tab w:val="right" w:pos="10080"/>
      </w:tabs>
      <w:contextualSpacing/>
      <w:jc w:val="right"/>
      <w:rPr>
        <w:rFonts w:ascii="Arial" w:hAnsi="Arial"/>
        <w:b/>
        <w:color w:val="000000" w:themeColor="text1"/>
        <w:sz w:val="16"/>
      </w:rPr>
    </w:pPr>
    <w:r w:rsidRPr="00C2261D">
      <w:rPr>
        <w:rFonts w:ascii="Arial" w:hAnsi="Arial"/>
        <w:b/>
        <w:color w:val="000000" w:themeColor="text1"/>
        <w:sz w:val="16"/>
      </w:rPr>
      <w:t>[</w:t>
    </w:r>
    <w:r w:rsidR="00C2261D" w:rsidRPr="00C2261D">
      <w:rPr>
        <w:rFonts w:ascii="Arial" w:hAnsi="Arial"/>
        <w:b/>
        <w:color w:val="000000" w:themeColor="text1"/>
        <w:sz w:val="16"/>
      </w:rPr>
      <w:t xml:space="preserve">2021 </w:t>
    </w:r>
    <w:r w:rsidRPr="00C2261D">
      <w:rPr>
        <w:rFonts w:ascii="Arial" w:hAnsi="Arial"/>
        <w:b/>
        <w:color w:val="000000" w:themeColor="text1"/>
        <w:sz w:val="16"/>
      </w:rPr>
      <w:t xml:space="preserve">v. </w:t>
    </w:r>
    <w:r w:rsidR="00C2261D" w:rsidRPr="00C2261D">
      <w:rPr>
        <w:rFonts w:ascii="Arial" w:hAnsi="Arial"/>
        <w:b/>
        <w:color w:val="000000" w:themeColor="text1"/>
        <w:sz w:val="16"/>
      </w:rPr>
      <w:t>01</w:t>
    </w:r>
    <w:r w:rsidRPr="00C2261D">
      <w:rPr>
        <w:rFonts w:ascii="Arial" w:hAnsi="Arial"/>
        <w:b/>
        <w:color w:val="000000" w:themeColor="text1"/>
        <w:sz w:val="16"/>
      </w:rPr>
      <w:t>.</w:t>
    </w:r>
    <w:r w:rsidR="00C2261D" w:rsidRPr="00C2261D">
      <w:rPr>
        <w:rFonts w:ascii="Arial" w:hAnsi="Arial"/>
        <w:b/>
        <w:color w:val="000000" w:themeColor="text1"/>
        <w:sz w:val="16"/>
      </w:rPr>
      <w:t xml:space="preserve">00 </w:t>
    </w:r>
    <w:r w:rsidRPr="00C2261D">
      <w:rPr>
        <w:rFonts w:ascii="Arial" w:hAnsi="Arial"/>
        <w:b/>
        <w:color w:val="000000" w:themeColor="text1"/>
        <w:sz w:val="16"/>
      </w:rPr>
      <w:t>(</w:t>
    </w:r>
    <w:r w:rsidR="00DF6CA9" w:rsidRPr="00C2261D">
      <w:rPr>
        <w:rFonts w:ascii="Arial" w:hAnsi="Arial"/>
        <w:b/>
        <w:color w:val="000000" w:themeColor="text1"/>
        <w:sz w:val="16"/>
      </w:rPr>
      <w:t>07</w:t>
    </w:r>
    <w:r w:rsidRPr="00C2261D">
      <w:rPr>
        <w:rFonts w:ascii="Arial" w:hAnsi="Arial"/>
        <w:b/>
        <w:color w:val="000000" w:themeColor="text1"/>
        <w:sz w:val="16"/>
      </w:rPr>
      <w:t>-</w:t>
    </w:r>
    <w:r w:rsidR="00DF6CA9" w:rsidRPr="00C2261D">
      <w:rPr>
        <w:rFonts w:ascii="Arial" w:hAnsi="Arial"/>
        <w:b/>
        <w:color w:val="000000" w:themeColor="text1"/>
        <w:sz w:val="16"/>
      </w:rPr>
      <w:t>01</w:t>
    </w:r>
    <w:r w:rsidRPr="00C2261D">
      <w:rPr>
        <w:rFonts w:ascii="Arial" w:hAnsi="Arial"/>
        <w:b/>
        <w:color w:val="000000" w:themeColor="text1"/>
        <w:sz w:val="16"/>
      </w:rPr>
      <w:t>-</w:t>
    </w:r>
    <w:r w:rsidR="00DF6CA9" w:rsidRPr="00C2261D">
      <w:rPr>
        <w:rFonts w:ascii="Arial" w:hAnsi="Arial"/>
        <w:b/>
        <w:color w:val="000000" w:themeColor="text1"/>
        <w:sz w:val="16"/>
      </w:rPr>
      <w:t>2021</w:t>
    </w:r>
    <w:r w:rsidRPr="00C2261D">
      <w:rPr>
        <w:rFonts w:ascii="Arial" w:hAnsi="Arial"/>
        <w:b/>
        <w:color w:val="000000" w:themeColor="text1"/>
        <w:sz w:val="16"/>
      </w:rPr>
      <w:t>)]</w:t>
    </w:r>
  </w:p>
  <w:p w14:paraId="78A5D02A" w14:textId="16D21E99" w:rsidR="002E4C39" w:rsidRPr="007A6492" w:rsidRDefault="002E4C39" w:rsidP="00835812">
    <w:pPr>
      <w:pBdr>
        <w:bottom w:val="single" w:sz="12" w:space="1" w:color="auto"/>
      </w:pBdr>
      <w:jc w:val="center"/>
      <w:rPr>
        <w:rFonts w:asciiTheme="minorHAnsi" w:hAnsiTheme="minorHAnsi" w:cstheme="minorHAnsi"/>
        <w:i/>
        <w:iCs/>
        <w:color w:val="000000"/>
        <w:sz w:val="16"/>
        <w:szCs w:val="16"/>
      </w:rPr>
    </w:pPr>
  </w:p>
  <w:p w14:paraId="2CA874A5" w14:textId="77777777" w:rsidR="00AF5C4B" w:rsidRPr="00AF5C4B" w:rsidRDefault="00AF5C4B" w:rsidP="00AF5C4B">
    <w:pPr>
      <w:tabs>
        <w:tab w:val="right" w:pos="10080"/>
      </w:tabs>
      <w:contextualSpacing/>
      <w:jc w:val="center"/>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817" w14:textId="77777777" w:rsidR="006C0A6D" w:rsidRDefault="006C0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2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6158"/>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6FA9"/>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A5F"/>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D781F"/>
    <w:rsid w:val="001E0F8D"/>
    <w:rsid w:val="001E1841"/>
    <w:rsid w:val="001E5E29"/>
    <w:rsid w:val="001E60C0"/>
    <w:rsid w:val="001E630A"/>
    <w:rsid w:val="001E6B21"/>
    <w:rsid w:val="001E72AF"/>
    <w:rsid w:val="001F241A"/>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0E24"/>
    <w:rsid w:val="00223797"/>
    <w:rsid w:val="00223BC4"/>
    <w:rsid w:val="002270D3"/>
    <w:rsid w:val="00227806"/>
    <w:rsid w:val="00230F10"/>
    <w:rsid w:val="00232FAA"/>
    <w:rsid w:val="00233C94"/>
    <w:rsid w:val="002343F9"/>
    <w:rsid w:val="002351C3"/>
    <w:rsid w:val="00235C6E"/>
    <w:rsid w:val="00236C95"/>
    <w:rsid w:val="00240021"/>
    <w:rsid w:val="00240DAE"/>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D773D"/>
    <w:rsid w:val="002E000E"/>
    <w:rsid w:val="002E24F9"/>
    <w:rsid w:val="002E2FBA"/>
    <w:rsid w:val="002E410B"/>
    <w:rsid w:val="002E49D1"/>
    <w:rsid w:val="002E4C39"/>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08DD"/>
    <w:rsid w:val="00310B5E"/>
    <w:rsid w:val="00311206"/>
    <w:rsid w:val="003116E8"/>
    <w:rsid w:val="00312C64"/>
    <w:rsid w:val="00314AD7"/>
    <w:rsid w:val="0032087C"/>
    <w:rsid w:val="003223E8"/>
    <w:rsid w:val="00324074"/>
    <w:rsid w:val="00325AF6"/>
    <w:rsid w:val="0032775B"/>
    <w:rsid w:val="00330442"/>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944"/>
    <w:rsid w:val="00365F22"/>
    <w:rsid w:val="0037024C"/>
    <w:rsid w:val="00373891"/>
    <w:rsid w:val="00374646"/>
    <w:rsid w:val="00374BDA"/>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9711A"/>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5B42"/>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064"/>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150"/>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3C1B"/>
    <w:rsid w:val="0048447D"/>
    <w:rsid w:val="00484D11"/>
    <w:rsid w:val="0048522E"/>
    <w:rsid w:val="0048799F"/>
    <w:rsid w:val="00492240"/>
    <w:rsid w:val="00494628"/>
    <w:rsid w:val="00495AE2"/>
    <w:rsid w:val="004961AF"/>
    <w:rsid w:val="00496A50"/>
    <w:rsid w:val="0049726B"/>
    <w:rsid w:val="004A1EC1"/>
    <w:rsid w:val="004A3FBF"/>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0A5C"/>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33"/>
    <w:rsid w:val="0053694B"/>
    <w:rsid w:val="00537582"/>
    <w:rsid w:val="00537F35"/>
    <w:rsid w:val="005402EF"/>
    <w:rsid w:val="0054216B"/>
    <w:rsid w:val="005438DC"/>
    <w:rsid w:val="00543D6B"/>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2B50"/>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33A"/>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8A4"/>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7201"/>
    <w:rsid w:val="00641737"/>
    <w:rsid w:val="0064237B"/>
    <w:rsid w:val="00643487"/>
    <w:rsid w:val="0064355F"/>
    <w:rsid w:val="00643E9E"/>
    <w:rsid w:val="00646451"/>
    <w:rsid w:val="00646C2D"/>
    <w:rsid w:val="00652451"/>
    <w:rsid w:val="006529AA"/>
    <w:rsid w:val="00653FBE"/>
    <w:rsid w:val="00655244"/>
    <w:rsid w:val="006552A1"/>
    <w:rsid w:val="006562BA"/>
    <w:rsid w:val="00657FBC"/>
    <w:rsid w:val="0066026E"/>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4C73"/>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0A6D"/>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07D22"/>
    <w:rsid w:val="00711CC3"/>
    <w:rsid w:val="007121BA"/>
    <w:rsid w:val="00712D16"/>
    <w:rsid w:val="00712FA0"/>
    <w:rsid w:val="007153A4"/>
    <w:rsid w:val="0071558D"/>
    <w:rsid w:val="00715EF6"/>
    <w:rsid w:val="00715F78"/>
    <w:rsid w:val="007162B7"/>
    <w:rsid w:val="00716FE0"/>
    <w:rsid w:val="007176C9"/>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4E00"/>
    <w:rsid w:val="00755CEB"/>
    <w:rsid w:val="007561AC"/>
    <w:rsid w:val="0075704A"/>
    <w:rsid w:val="0075718A"/>
    <w:rsid w:val="007575F5"/>
    <w:rsid w:val="00760E1E"/>
    <w:rsid w:val="00761B22"/>
    <w:rsid w:val="007643FE"/>
    <w:rsid w:val="00764AD6"/>
    <w:rsid w:val="00765214"/>
    <w:rsid w:val="007711F2"/>
    <w:rsid w:val="0077121A"/>
    <w:rsid w:val="00772935"/>
    <w:rsid w:val="0077332A"/>
    <w:rsid w:val="00773F69"/>
    <w:rsid w:val="00776F86"/>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C1A"/>
    <w:rsid w:val="007A1B5C"/>
    <w:rsid w:val="007A3E89"/>
    <w:rsid w:val="007A432A"/>
    <w:rsid w:val="007A4F1B"/>
    <w:rsid w:val="007A6492"/>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E7751"/>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ABA"/>
    <w:rsid w:val="00823E99"/>
    <w:rsid w:val="00825226"/>
    <w:rsid w:val="00826596"/>
    <w:rsid w:val="0082750A"/>
    <w:rsid w:val="008317A7"/>
    <w:rsid w:val="00832C31"/>
    <w:rsid w:val="00834F01"/>
    <w:rsid w:val="008352AA"/>
    <w:rsid w:val="00835812"/>
    <w:rsid w:val="00836211"/>
    <w:rsid w:val="00836E6F"/>
    <w:rsid w:val="00836FD8"/>
    <w:rsid w:val="008373F1"/>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4FF"/>
    <w:rsid w:val="00862C27"/>
    <w:rsid w:val="00863418"/>
    <w:rsid w:val="00863CB0"/>
    <w:rsid w:val="00865358"/>
    <w:rsid w:val="00865CD1"/>
    <w:rsid w:val="008668F0"/>
    <w:rsid w:val="00866AEB"/>
    <w:rsid w:val="00867BFC"/>
    <w:rsid w:val="00870CEC"/>
    <w:rsid w:val="008711B2"/>
    <w:rsid w:val="0087272B"/>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0839"/>
    <w:rsid w:val="008D1088"/>
    <w:rsid w:val="008D108D"/>
    <w:rsid w:val="008D16A8"/>
    <w:rsid w:val="008D1EE6"/>
    <w:rsid w:val="008D2A40"/>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78D"/>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5496"/>
    <w:rsid w:val="0091594A"/>
    <w:rsid w:val="009220F2"/>
    <w:rsid w:val="00923033"/>
    <w:rsid w:val="00924D4D"/>
    <w:rsid w:val="009259E9"/>
    <w:rsid w:val="00925FD8"/>
    <w:rsid w:val="00926511"/>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1196"/>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28F8"/>
    <w:rsid w:val="009D6C7F"/>
    <w:rsid w:val="009D798C"/>
    <w:rsid w:val="009E010E"/>
    <w:rsid w:val="009E2154"/>
    <w:rsid w:val="009E27E2"/>
    <w:rsid w:val="009E2A15"/>
    <w:rsid w:val="009E30BD"/>
    <w:rsid w:val="009E39E5"/>
    <w:rsid w:val="009E3CEB"/>
    <w:rsid w:val="009E4A3B"/>
    <w:rsid w:val="009E753F"/>
    <w:rsid w:val="009F30C1"/>
    <w:rsid w:val="009F413D"/>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7FE"/>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59F"/>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4A6A"/>
    <w:rsid w:val="00AC53DB"/>
    <w:rsid w:val="00AC6F8F"/>
    <w:rsid w:val="00AC70CF"/>
    <w:rsid w:val="00AD1158"/>
    <w:rsid w:val="00AD11E0"/>
    <w:rsid w:val="00AD44EA"/>
    <w:rsid w:val="00AD5A4C"/>
    <w:rsid w:val="00AD5AAC"/>
    <w:rsid w:val="00AD6CD7"/>
    <w:rsid w:val="00AD6FA0"/>
    <w:rsid w:val="00AE057B"/>
    <w:rsid w:val="00AE09FE"/>
    <w:rsid w:val="00AE1A76"/>
    <w:rsid w:val="00AE2D5E"/>
    <w:rsid w:val="00AE2EF5"/>
    <w:rsid w:val="00AE40B9"/>
    <w:rsid w:val="00AE4618"/>
    <w:rsid w:val="00AE4EEB"/>
    <w:rsid w:val="00AE7902"/>
    <w:rsid w:val="00AF0217"/>
    <w:rsid w:val="00AF0CBB"/>
    <w:rsid w:val="00AF2E04"/>
    <w:rsid w:val="00AF411C"/>
    <w:rsid w:val="00AF48BD"/>
    <w:rsid w:val="00AF5C4B"/>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2BD2"/>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D793D"/>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504"/>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261D"/>
    <w:rsid w:val="00C23C2D"/>
    <w:rsid w:val="00C25DA0"/>
    <w:rsid w:val="00C27094"/>
    <w:rsid w:val="00C27816"/>
    <w:rsid w:val="00C27AAC"/>
    <w:rsid w:val="00C27C90"/>
    <w:rsid w:val="00C313B9"/>
    <w:rsid w:val="00C3234F"/>
    <w:rsid w:val="00C328F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185F"/>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32"/>
    <w:rsid w:val="00CC7557"/>
    <w:rsid w:val="00CC77EF"/>
    <w:rsid w:val="00CC7845"/>
    <w:rsid w:val="00CD0248"/>
    <w:rsid w:val="00CD03CA"/>
    <w:rsid w:val="00CD1E05"/>
    <w:rsid w:val="00CD30D5"/>
    <w:rsid w:val="00CD354D"/>
    <w:rsid w:val="00CD3AA1"/>
    <w:rsid w:val="00CD3E04"/>
    <w:rsid w:val="00CD4094"/>
    <w:rsid w:val="00CD4571"/>
    <w:rsid w:val="00CD5EFD"/>
    <w:rsid w:val="00CD7829"/>
    <w:rsid w:val="00CD79AC"/>
    <w:rsid w:val="00CE22E2"/>
    <w:rsid w:val="00CE2670"/>
    <w:rsid w:val="00CE39CC"/>
    <w:rsid w:val="00CE3A31"/>
    <w:rsid w:val="00CE3CF7"/>
    <w:rsid w:val="00CE678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4351"/>
    <w:rsid w:val="00D067A4"/>
    <w:rsid w:val="00D06C7B"/>
    <w:rsid w:val="00D109B9"/>
    <w:rsid w:val="00D117F6"/>
    <w:rsid w:val="00D1253D"/>
    <w:rsid w:val="00D12C36"/>
    <w:rsid w:val="00D1566D"/>
    <w:rsid w:val="00D15743"/>
    <w:rsid w:val="00D201C2"/>
    <w:rsid w:val="00D22971"/>
    <w:rsid w:val="00D23046"/>
    <w:rsid w:val="00D234E2"/>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221"/>
    <w:rsid w:val="00D71019"/>
    <w:rsid w:val="00D71025"/>
    <w:rsid w:val="00D722D0"/>
    <w:rsid w:val="00D72DA7"/>
    <w:rsid w:val="00D73B53"/>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1D81"/>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675"/>
    <w:rsid w:val="00DE7FE1"/>
    <w:rsid w:val="00DF154E"/>
    <w:rsid w:val="00DF16B1"/>
    <w:rsid w:val="00DF274A"/>
    <w:rsid w:val="00DF3F3B"/>
    <w:rsid w:val="00DF4473"/>
    <w:rsid w:val="00DF48A7"/>
    <w:rsid w:val="00DF52E1"/>
    <w:rsid w:val="00DF543B"/>
    <w:rsid w:val="00DF6CA9"/>
    <w:rsid w:val="00DF7009"/>
    <w:rsid w:val="00DF725B"/>
    <w:rsid w:val="00DF737D"/>
    <w:rsid w:val="00E0018E"/>
    <w:rsid w:val="00E00555"/>
    <w:rsid w:val="00E00EA3"/>
    <w:rsid w:val="00E017E7"/>
    <w:rsid w:val="00E02018"/>
    <w:rsid w:val="00E023C5"/>
    <w:rsid w:val="00E046FB"/>
    <w:rsid w:val="00E069D0"/>
    <w:rsid w:val="00E07F84"/>
    <w:rsid w:val="00E11C9C"/>
    <w:rsid w:val="00E11F92"/>
    <w:rsid w:val="00E13989"/>
    <w:rsid w:val="00E14ACC"/>
    <w:rsid w:val="00E14DE2"/>
    <w:rsid w:val="00E157C8"/>
    <w:rsid w:val="00E16130"/>
    <w:rsid w:val="00E1702F"/>
    <w:rsid w:val="00E175F3"/>
    <w:rsid w:val="00E20DC1"/>
    <w:rsid w:val="00E219E3"/>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0DF0"/>
    <w:rsid w:val="00E91864"/>
    <w:rsid w:val="00E92369"/>
    <w:rsid w:val="00E937A5"/>
    <w:rsid w:val="00E93D7C"/>
    <w:rsid w:val="00E94194"/>
    <w:rsid w:val="00E94A22"/>
    <w:rsid w:val="00E95076"/>
    <w:rsid w:val="00E96B18"/>
    <w:rsid w:val="00E971BD"/>
    <w:rsid w:val="00E976AB"/>
    <w:rsid w:val="00EA14B0"/>
    <w:rsid w:val="00EA1962"/>
    <w:rsid w:val="00EA20E0"/>
    <w:rsid w:val="00EA2952"/>
    <w:rsid w:val="00EA388B"/>
    <w:rsid w:val="00EA3AA7"/>
    <w:rsid w:val="00EA59D2"/>
    <w:rsid w:val="00EA610B"/>
    <w:rsid w:val="00EA6176"/>
    <w:rsid w:val="00EA73E9"/>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33BA"/>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26C0"/>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281"/>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46B"/>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0EB8"/>
    <w:rsid w:val="00FE1544"/>
    <w:rsid w:val="00FE15D9"/>
    <w:rsid w:val="00FE1F57"/>
    <w:rsid w:val="00FE3D44"/>
    <w:rsid w:val="00FE4059"/>
    <w:rsid w:val="00FE7A83"/>
    <w:rsid w:val="00FE7FA7"/>
    <w:rsid w:val="00FF00FF"/>
    <w:rsid w:val="00FF0B53"/>
    <w:rsid w:val="00FF116C"/>
    <w:rsid w:val="00FF22FB"/>
    <w:rsid w:val="00FF35C7"/>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B03945"/>
  <w15:chartTrackingRefBased/>
  <w15:docId w15:val="{1CA74D25-0854-4144-9120-26E80AE8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D782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CD782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D7829"/>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CD7829"/>
    <w:pPr>
      <w:tabs>
        <w:tab w:val="center" w:pos="4320"/>
        <w:tab w:val="right" w:pos="8640"/>
      </w:tabs>
    </w:pPr>
  </w:style>
  <w:style w:type="paragraph" w:styleId="Footer">
    <w:name w:val="footer"/>
    <w:basedOn w:val="Normal"/>
    <w:link w:val="FooterChar"/>
    <w:rsid w:val="009F413D"/>
    <w:pPr>
      <w:tabs>
        <w:tab w:val="center" w:pos="4680"/>
        <w:tab w:val="right" w:pos="9360"/>
      </w:tabs>
    </w:pPr>
  </w:style>
  <w:style w:type="character" w:customStyle="1" w:styleId="FooterChar">
    <w:name w:val="Footer Char"/>
    <w:basedOn w:val="DefaultParagraphFont"/>
    <w:link w:val="Footer"/>
    <w:rsid w:val="009F413D"/>
    <w:rPr>
      <w:sz w:val="24"/>
      <w:szCs w:val="24"/>
    </w:rPr>
  </w:style>
  <w:style w:type="paragraph" w:styleId="BalloonText">
    <w:name w:val="Balloon Text"/>
    <w:basedOn w:val="Normal"/>
    <w:link w:val="BalloonTextChar"/>
    <w:rsid w:val="00EA73E9"/>
    <w:rPr>
      <w:rFonts w:ascii="Segoe UI" w:hAnsi="Segoe UI" w:cs="Segoe UI"/>
      <w:sz w:val="18"/>
      <w:szCs w:val="18"/>
    </w:rPr>
  </w:style>
  <w:style w:type="character" w:customStyle="1" w:styleId="BalloonTextChar">
    <w:name w:val="Balloon Text Char"/>
    <w:basedOn w:val="DefaultParagraphFont"/>
    <w:link w:val="BalloonText"/>
    <w:rsid w:val="00EA73E9"/>
    <w:rPr>
      <w:rFonts w:ascii="Segoe UI" w:hAnsi="Segoe UI" w:cs="Segoe UI"/>
      <w:sz w:val="18"/>
      <w:szCs w:val="18"/>
    </w:rPr>
  </w:style>
  <w:style w:type="paragraph" w:styleId="Revision">
    <w:name w:val="Revision"/>
    <w:hidden/>
    <w:uiPriority w:val="99"/>
    <w:semiHidden/>
    <w:rsid w:val="00096158"/>
    <w:rPr>
      <w:sz w:val="24"/>
      <w:szCs w:val="24"/>
    </w:rPr>
  </w:style>
  <w:style w:type="character" w:styleId="LineNumber">
    <w:name w:val="line number"/>
    <w:basedOn w:val="DefaultParagraphFont"/>
    <w:rsid w:val="00C2261D"/>
  </w:style>
  <w:style w:type="character" w:styleId="CommentReference">
    <w:name w:val="annotation reference"/>
    <w:basedOn w:val="DefaultParagraphFont"/>
    <w:rsid w:val="00C2261D"/>
    <w:rPr>
      <w:sz w:val="16"/>
      <w:szCs w:val="16"/>
    </w:rPr>
  </w:style>
  <w:style w:type="paragraph" w:styleId="CommentText">
    <w:name w:val="annotation text"/>
    <w:basedOn w:val="Normal"/>
    <w:link w:val="CommentTextChar"/>
    <w:rsid w:val="00C2261D"/>
    <w:rPr>
      <w:sz w:val="20"/>
      <w:szCs w:val="20"/>
    </w:rPr>
  </w:style>
  <w:style w:type="character" w:customStyle="1" w:styleId="CommentTextChar">
    <w:name w:val="Comment Text Char"/>
    <w:basedOn w:val="DefaultParagraphFont"/>
    <w:link w:val="CommentText"/>
    <w:rsid w:val="00C2261D"/>
  </w:style>
  <w:style w:type="paragraph" w:styleId="CommentSubject">
    <w:name w:val="annotation subject"/>
    <w:basedOn w:val="CommentText"/>
    <w:next w:val="CommentText"/>
    <w:link w:val="CommentSubjectChar"/>
    <w:rsid w:val="00C2261D"/>
    <w:rPr>
      <w:b/>
      <w:bCs/>
    </w:rPr>
  </w:style>
  <w:style w:type="character" w:customStyle="1" w:styleId="CommentSubjectChar">
    <w:name w:val="Comment Subject Char"/>
    <w:basedOn w:val="CommentTextChar"/>
    <w:link w:val="CommentSubject"/>
    <w:rsid w:val="00C2261D"/>
    <w:rPr>
      <w:b/>
      <w:bCs/>
    </w:rPr>
  </w:style>
  <w:style w:type="character" w:styleId="Hyperlink">
    <w:name w:val="Hyperlink"/>
    <w:rsid w:val="00835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ALTA Endorsement 6-06 Variable Rate Mortgage 10-16-08</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6-06 Variable Rate Mortgage 10-16-08</dc:title>
  <dc:subject/>
  <dc:creator>ALTA Forms Committee</dc:creator>
  <cp:keywords/>
  <dc:description/>
  <cp:lastModifiedBy>Tracy Steadman</cp:lastModifiedBy>
  <cp:revision>2</cp:revision>
  <cp:lastPrinted>2021-01-22T23:56:00Z</cp:lastPrinted>
  <dcterms:created xsi:type="dcterms:W3CDTF">2021-07-30T15:25:00Z</dcterms:created>
  <dcterms:modified xsi:type="dcterms:W3CDTF">2021-07-30T15:25:00Z</dcterms:modified>
</cp:coreProperties>
</file>